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D" w:rsidRPr="00F94249" w:rsidRDefault="004970DD" w:rsidP="0049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SFATURI UTILE PENTRU PĂRINȚI 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(1)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încurajaţi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participe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educaţia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igiena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sănătatea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astfel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încât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revenirea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facă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siguranţă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încurajaţi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monitorizeze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sănătate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acţioneze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responsabil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970DD" w:rsidRPr="00F94249" w:rsidRDefault="004970DD" w:rsidP="0049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(2)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Sfaturi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utile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pentru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părinţi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1.evaluaţi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zilnic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sănătate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înainte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 merge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2.în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prezintă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timpul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programului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părintele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prezenta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imediat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preluarea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preşcolarului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contacta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telefonic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serviciile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urgenţă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3.discutaţi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despre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cum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acesta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poate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proteja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el,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jur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împotriva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infecţiei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virusul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SARS-CoV-2;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4.explicaţi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şcoala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redeschide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viaţa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zi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fel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înainte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trebuie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respecte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măsurile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prevenire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evitarea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răspândirii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infecţiei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5.acordaţi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atenţie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mentale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discutaţi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el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despre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orice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modificări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emoţionale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6.învăţaţi-vă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cum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mâini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corespunzător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vorbiţi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acesta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despre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cum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respecte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sfaturile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generale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privire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o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igienă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corespunzătoare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păstrarea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distanţei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învăţaţi-vă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spele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mâini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atunci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când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ajunge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când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întoarce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acasă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înainte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servirea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mesei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înainte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utilizarea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toaletei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câte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este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necesar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7.învăţaţi-vă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cum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poarte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corect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masca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protecţie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explicaţi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importanţa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necesitatea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purtării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acesteia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8.sfătuiţi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-vă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consume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comun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alimente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băuturi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schimbe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obiectele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folosinţă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personală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telefoane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tablete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instrumente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scris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jucării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etc.) </w:t>
      </w: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oferiţi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alimente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băuturi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întregii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grupe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clase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aniversări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ocazii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9.curăţaţi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dezinfectaţi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zilnic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acasă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obiectele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uz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frecvent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telefon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tabletă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, computer, mouse etc.);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10.în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situaţia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febră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respiratorii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tuse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dificultăţi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respiraţie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diaree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vărsături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contactaţi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telefonic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serviciile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urgenţă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duceţi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.părinţii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aparţinătorii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avea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acces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curtea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unităţii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învăţământ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putea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însoţi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copiii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învăţământ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excepţia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cazurilor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speciale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există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aprobarea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conducerii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.comunicaţi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constant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personalul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telefonic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prin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mijloace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electronice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vederea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identificării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timp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semnelor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îmbolnăvire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iniţierii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măsurilor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prevenire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îmbolnăvirilor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colectivitate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970DD" w:rsidRPr="004970DD" w:rsidRDefault="004970DD" w:rsidP="0049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(3)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Părinţii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au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obligaţia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să</w:t>
      </w:r>
      <w:proofErr w:type="spellEnd"/>
      <w:proofErr w:type="gram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anunţe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unitatea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de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învăţământ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cu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privire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la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absenţa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elevului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în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următoarele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situaţii</w:t>
      </w:r>
      <w:proofErr w:type="spellEnd"/>
      <w:r w:rsidRPr="004970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4970DD" w:rsidRDefault="004970DD" w:rsidP="004970D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prezintă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specifice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infectării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virusul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SARS-CoV-2;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diagnosticat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SARS-CoV-2;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este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contact direct al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persoane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diagnosticate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SARS-CoV-2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află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carantină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970DD" w:rsidRDefault="004970DD" w:rsidP="004970D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70DD" w:rsidRDefault="004970DD" w:rsidP="004970D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70DD" w:rsidRPr="00F94249" w:rsidRDefault="004970DD" w:rsidP="0049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Protocol de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izolare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copiilor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simptome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specifice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COVID-19:</w:t>
      </w:r>
    </w:p>
    <w:p w:rsidR="004970DD" w:rsidRPr="00F94249" w:rsidRDefault="004970DD" w:rsidP="004970D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aplică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prezintă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timpul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orelor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curs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simptomatologie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specifică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COVID-19 (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febră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tuse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dificultăţi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respiratorii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diaree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vărsături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mialgii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stare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generală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modificată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constă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spellStart"/>
      <w:proofErr w:type="gram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anunţarea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imediată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părinţilor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reprezentanţilor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legali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personalului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cabinetului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medical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izolarea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imediată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purta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mască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separat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restul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grupei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clasei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supravegheat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până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când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preluat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părăsi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învăţământ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însoţit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Măsurile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protecţie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individuală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respectate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stricteţe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dacă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perioada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izolării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prezentat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foloseşte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grupul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sanitar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acesta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trebuie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curăţat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dezinfectat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folosind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produse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curăţenie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dezinfecţie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avizate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înainte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folosit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o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persoană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d)nu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transporta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până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sosirea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părinţilor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reprezentanţilor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legali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serviciul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urgenţă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spital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decât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situaţia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semnele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sunt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severe,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apela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serviciul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urgenţă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112;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persoana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îngrijeşte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izolat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trebuie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poarte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mască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spăla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bine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mâini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timp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minimum 20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secunde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igienizarea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încăperii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fost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izolat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suspect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infecţie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virusul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SARS-CoV-2 se face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substanţe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dezinfectante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avizate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reduce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riscul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transmite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infecţia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persoane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g)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finalizarea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perioadei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carantină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izolare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preşcolarul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studentul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reveni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învăţământ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adeverinţă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eliberată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curant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precizarea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diagnosticului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atestă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mai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prezintă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risc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epidemiologic.</w:t>
      </w:r>
    </w:p>
    <w:p w:rsidR="004970DD" w:rsidRPr="00F94249" w:rsidRDefault="004970DD" w:rsidP="004970D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970DD" w:rsidRPr="00F94249" w:rsidRDefault="004970DD" w:rsidP="00497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VII.Alte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dispoziţii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a)</w:t>
      </w:r>
      <w:proofErr w:type="spellStart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cadrele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didactice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efectua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triajul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observaţional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preşcolarilor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tot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parcursul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activităţilor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b)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prezintă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timpul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orelor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curs stare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febrilă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simptomatologie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specifică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infectării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SARS-CoV-2, se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aplică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protocolul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izolare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cazul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care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există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un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consimţământ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informat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şi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semnat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al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părintelui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tutorelui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legal cu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privire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la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acordul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recoltare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probelor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exsudat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nazofaringian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vederea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testării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elevilor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simptomatici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aceştia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vor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putea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fi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testaţi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într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-o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primă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fază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cu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teste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antigen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rapide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în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cadrul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cabinetelor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medicale</w:t>
      </w:r>
      <w:proofErr w:type="spellEnd"/>
      <w:r w:rsidRPr="004970D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împlinit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vârsta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18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ani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semna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consimţământul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personal.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Toate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testele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rapide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efectuate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cabinetul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medical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la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nivelul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unităţii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învăţământ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raportate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către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direcţia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sănătate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publică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judeţeană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municipiului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Bucureşti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maximum 24 de ore.</w:t>
      </w:r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Dacă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părintele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tutorele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legal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exprimă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acordul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testare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existenţei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specifice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precum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nu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există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cabinet medical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acesta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lua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legătura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medicul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familie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vederea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stabilirii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paşilor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următori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970DD" w:rsidRPr="00F94249" w:rsidRDefault="004970DD" w:rsidP="004970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proofErr w:type="gram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c)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testarea</w:t>
      </w:r>
      <w:proofErr w:type="spellEnd"/>
      <w:proofErr w:type="gram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cu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teste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antigen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rapide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se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recomandă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970DD" w:rsidRPr="00F94249" w:rsidRDefault="004970DD" w:rsidP="004970D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1.1)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cadrelor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didactice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altor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angajaţi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unităţii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şcolare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simptomatici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căror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simptomatologie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boală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debutează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timpul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orelor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curs;</w:t>
      </w:r>
    </w:p>
    <w:p w:rsidR="004970DD" w:rsidRPr="00F94249" w:rsidRDefault="004970DD" w:rsidP="004970DD">
      <w:p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2.2)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colegilor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cazurilor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confirmate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atât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elevi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colegi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clasă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cât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şi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cadre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didactice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/personal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auxiliar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din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unitatea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învăţământ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inclusiv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celor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asimptomatici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imediat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după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confirmarea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primului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caz</w:t>
      </w:r>
      <w:proofErr w:type="spellEnd"/>
      <w:r w:rsidRPr="00F9424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E73FEE" w:rsidRPr="004970DD" w:rsidRDefault="00E73FEE">
      <w:pPr>
        <w:rPr>
          <w:rFonts w:ascii="Times New Roman" w:hAnsi="Times New Roman" w:cs="Times New Roman"/>
          <w:sz w:val="24"/>
          <w:szCs w:val="24"/>
        </w:rPr>
      </w:pPr>
    </w:p>
    <w:sectPr w:rsidR="00E73FEE" w:rsidRPr="004970DD" w:rsidSect="004970DD">
      <w:headerReference w:type="default" r:id="rId7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D6" w:rsidRDefault="001137D6" w:rsidP="004970DD">
      <w:pPr>
        <w:spacing w:after="0" w:line="240" w:lineRule="auto"/>
      </w:pPr>
      <w:r>
        <w:separator/>
      </w:r>
    </w:p>
  </w:endnote>
  <w:endnote w:type="continuationSeparator" w:id="0">
    <w:p w:rsidR="001137D6" w:rsidRDefault="001137D6" w:rsidP="004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D6" w:rsidRDefault="001137D6" w:rsidP="004970DD">
      <w:pPr>
        <w:spacing w:after="0" w:line="240" w:lineRule="auto"/>
      </w:pPr>
      <w:r>
        <w:separator/>
      </w:r>
    </w:p>
  </w:footnote>
  <w:footnote w:type="continuationSeparator" w:id="0">
    <w:p w:rsidR="001137D6" w:rsidRDefault="001137D6" w:rsidP="0049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DD" w:rsidRPr="004970DD" w:rsidRDefault="004970DD" w:rsidP="004970DD">
    <w:pPr>
      <w:shd w:val="clear" w:color="auto" w:fill="FFFFFF"/>
      <w:spacing w:after="0" w:line="36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</w:pPr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 xml:space="preserve">EXTRAS din </w:t>
    </w:r>
    <w:proofErr w:type="spellStart"/>
    <w:proofErr w:type="gramStart"/>
    <w:r w:rsidRPr="004970DD"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>Ordinul</w:t>
    </w:r>
    <w:proofErr w:type="spellEnd"/>
    <w:r w:rsidRPr="004970DD"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>Ministerului</w:t>
    </w:r>
    <w:proofErr w:type="spellEnd"/>
    <w:proofErr w:type="gramEnd"/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>Educației</w:t>
    </w:r>
    <w:proofErr w:type="spellEnd"/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 xml:space="preserve"> nr </w:t>
    </w:r>
    <w:r w:rsidRPr="004970DD"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>3235</w:t>
    </w:r>
    <w:r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 xml:space="preserve"> din 04.02.</w:t>
    </w:r>
    <w:r w:rsidRPr="004970DD">
      <w:rPr>
        <w:rFonts w:ascii="Times New Roman" w:eastAsia="Times New Roman" w:hAnsi="Times New Roman" w:cs="Times New Roman"/>
        <w:b/>
        <w:bCs/>
        <w:color w:val="333333"/>
        <w:sz w:val="16"/>
        <w:szCs w:val="16"/>
      </w:rPr>
      <w:t>2021 pentru aprobarea măsurilor de organizare a activităţii în cadrul unităţilor/instituţiilor de învăţământ în condiţii de siguranţă epidemiologică pentru prevenirea îmbolnăvirilor cu virusul SARS-CoV-2</w:t>
    </w:r>
  </w:p>
  <w:p w:rsidR="004970DD" w:rsidRDefault="00497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D"/>
    <w:rsid w:val="001137D6"/>
    <w:rsid w:val="004970DD"/>
    <w:rsid w:val="007C7BC3"/>
    <w:rsid w:val="00E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970DD"/>
  </w:style>
  <w:style w:type="paragraph" w:styleId="Footer">
    <w:name w:val="footer"/>
    <w:basedOn w:val="Normal"/>
    <w:link w:val="FooterChar"/>
    <w:uiPriority w:val="99"/>
    <w:unhideWhenUsed/>
    <w:rsid w:val="004970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97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D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0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4970DD"/>
  </w:style>
  <w:style w:type="paragraph" w:styleId="Footer">
    <w:name w:val="footer"/>
    <w:basedOn w:val="Normal"/>
    <w:link w:val="FooterChar"/>
    <w:uiPriority w:val="99"/>
    <w:unhideWhenUsed/>
    <w:rsid w:val="004970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9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VUTINO IULIA OLGUTA</dc:creator>
  <cp:lastModifiedBy>VUTINO IULIA OLGUTA</cp:lastModifiedBy>
  <cp:revision>2</cp:revision>
  <dcterms:created xsi:type="dcterms:W3CDTF">2021-02-07T15:52:00Z</dcterms:created>
  <dcterms:modified xsi:type="dcterms:W3CDTF">2021-02-07T15:52:00Z</dcterms:modified>
</cp:coreProperties>
</file>